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2F" w:rsidRDefault="00377D94">
      <w:pPr>
        <w:pStyle w:val="Standard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Application for approval of CPD activities by the IEEE SOUTH AFRICA SECTION</w:t>
      </w:r>
    </w:p>
    <w:p w:rsidR="0048072F" w:rsidRDefault="0048072F">
      <w:pPr>
        <w:pStyle w:val="Standard"/>
        <w:rPr>
          <w:rFonts w:ascii="Arial" w:hAnsi="Arial" w:cs="Arial"/>
        </w:rPr>
      </w:pPr>
    </w:p>
    <w:tbl>
      <w:tblPr>
        <w:tblW w:w="85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5386"/>
        <w:gridCol w:w="2045"/>
      </w:tblGrid>
      <w:tr w:rsidR="0048072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office use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Description of activity:</w:t>
            </w: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code:</w:t>
            </w: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4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IEEE South Africa Chapter or Group </w:t>
            </w:r>
            <w:r>
              <w:rPr>
                <w:rFonts w:ascii="Arial" w:hAnsi="Arial" w:cs="Arial"/>
              </w:rPr>
              <w:t>that should approve this activity (select only one):</w:t>
            </w: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</w:tc>
      </w:tr>
    </w:tbl>
    <w:p w:rsidR="0048072F" w:rsidRDefault="0048072F">
      <w:pPr>
        <w:pStyle w:val="Standard"/>
      </w:pPr>
    </w:p>
    <w:tbl>
      <w:tblPr>
        <w:tblW w:w="8434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0"/>
        <w:gridCol w:w="7614"/>
      </w:tblGrid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ES10/GRS29 (Joint 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7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Aerospace and Electronic Systems</w:t>
              </w:r>
            </w:hyperlink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&amp;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8" w:history="1">
              <w:r>
                <w:rPr>
                  <w:rStyle w:val="Internetlink"/>
                  <w:rFonts w:ascii="Calibri" w:hAnsi="Calibri" w:cs="Calibri"/>
                  <w:b/>
                  <w:bCs/>
                  <w:color w:val="800080"/>
                  <w:sz w:val="14"/>
                  <w:szCs w:val="22"/>
                </w:rPr>
                <w:t>Geoscience and Remote Sensing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AP03/MTT17/EMC27 (Joint 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9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Antennas and Propagation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,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0" w:history="1">
              <w:r>
                <w:rPr>
                  <w:rStyle w:val="Internetlink"/>
                  <w:rFonts w:ascii="Calibri" w:hAnsi="Calibri" w:cs="Calibri"/>
                  <w:b/>
                  <w:bCs/>
                  <w:color w:val="800080"/>
                  <w:sz w:val="14"/>
                  <w:szCs w:val="22"/>
                </w:rPr>
                <w:t>Microwave Theory and Techniques</w:t>
              </w:r>
            </w:hyperlink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&amp;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1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Electromagnetic Compatibility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C16 (</w:t>
            </w:r>
            <w:hyperlink r:id="rId12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Computer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CS23/RA24 (Joint 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3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Control Systems</w:t>
              </w:r>
            </w:hyperlink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&amp;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4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Robotics and Automation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E25 (</w:t>
            </w:r>
            <w:hyperlink r:id="rId15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Edu</w:t>
              </w:r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cation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ED15/PHO36/</w:t>
            </w:r>
            <w:r>
              <w:rPr>
                <w:rFonts w:ascii="Calibri" w:hAnsi="Calibri" w:cs="Calibri"/>
                <w:b/>
                <w:bCs/>
                <w:sz w:val="14"/>
                <w:szCs w:val="22"/>
              </w:rPr>
              <w:t>CAS04/SSC37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(Joint 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6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Electron Devices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,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7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Photonics</w:t>
              </w:r>
            </w:hyperlink>
            <w:r>
              <w:rPr>
                <w:rStyle w:val="Internetlink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,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18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Circuits and Systems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 xml:space="preserve"> &amp;</w:t>
            </w:r>
            <w:r>
              <w:rPr>
                <w:rStyle w:val="Internetlink"/>
                <w:rFonts w:ascii="Calibri" w:hAnsi="Calibri" w:cs="Calibri"/>
                <w:b/>
                <w:bCs/>
                <w:sz w:val="14"/>
                <w:szCs w:val="22"/>
              </w:rPr>
              <w:t xml:space="preserve"> </w:t>
            </w:r>
            <w:hyperlink r:id="rId19" w:history="1">
              <w:proofErr w:type="spellStart"/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Solid_state</w:t>
              </w:r>
              <w:proofErr w:type="spellEnd"/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 xml:space="preserve"> Circuits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IT12 (Chapter: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0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Information Theory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IE13/IA34/PEL35 (Joint 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1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Industrial Electronics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,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2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Industry Applications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, and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3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Power Electronics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PE31 (Chapter: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4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Power &amp;</w:t>
              </w:r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 xml:space="preserve"> Energy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SP01/COM19 (Joint Chapter: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5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Signal Processing</w:t>
              </w:r>
            </w:hyperlink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&amp;</w:t>
            </w:r>
            <w:r>
              <w:rPr>
                <w:rStyle w:val="apple-converted-space"/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 </w:t>
            </w:r>
            <w:hyperlink r:id="rId26" w:history="1">
              <w:r>
                <w:rPr>
                  <w:rStyle w:val="Internetlink"/>
                  <w:rFonts w:ascii="Calibri" w:hAnsi="Calibri" w:cs="Calibri"/>
                  <w:b/>
                  <w:bCs/>
                  <w:color w:val="800080"/>
                  <w:sz w:val="14"/>
                  <w:szCs w:val="22"/>
                </w:rPr>
                <w:t>Communications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CIS11 (</w:t>
            </w:r>
            <w:hyperlink r:id="rId27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Computational Intelligence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 w:rsidTr="00DB4D4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SMC28 (</w:t>
            </w:r>
            <w:hyperlink r:id="rId28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Systems, Man &amp; Cybernetics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 w:rsidTr="00DB4D4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 w:rsidP="00DB4D4D">
            <w:pPr>
              <w:pStyle w:val="Standard"/>
              <w:spacing w:after="200" w:line="255" w:lineRule="atLeast"/>
            </w:pPr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NANO42 (</w:t>
            </w:r>
            <w:hyperlink r:id="rId29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22"/>
                </w:rPr>
                <w:t>Nanotechnology Council</w:t>
              </w:r>
            </w:hyperlink>
            <w:r>
              <w:rPr>
                <w:rFonts w:ascii="Calibri" w:hAnsi="Calibri" w:cs="Calibri"/>
                <w:b/>
                <w:bCs/>
                <w:color w:val="000000"/>
                <w:sz w:val="14"/>
                <w:szCs w:val="22"/>
              </w:rPr>
              <w:t>)</w:t>
            </w:r>
          </w:p>
        </w:tc>
      </w:tr>
      <w:tr w:rsidR="0048072F" w:rsidTr="00DB4D4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 w:rsidP="00DB4D4D">
            <w:pPr>
              <w:pStyle w:val="Standard"/>
              <w:spacing w:after="200" w:line="255" w:lineRule="atLeast"/>
            </w:pPr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>TEM14/SYS45</w:t>
            </w:r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 xml:space="preserve"> (</w:t>
            </w:r>
            <w:hyperlink r:id="rId30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12"/>
                </w:rPr>
                <w:t xml:space="preserve">Technology Management </w:t>
              </w:r>
            </w:hyperlink>
            <w:hyperlink r:id="rId31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12"/>
                </w:rPr>
                <w:t>Society</w:t>
              </w:r>
            </w:hyperlink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>,</w:t>
            </w:r>
            <w:r>
              <w:rPr>
                <w:rStyle w:val="Internetlink"/>
                <w:rFonts w:ascii="Calibri" w:hAnsi="Calibri" w:cs="Calibri"/>
                <w:b/>
                <w:bCs/>
                <w:sz w:val="14"/>
                <w:szCs w:val="12"/>
              </w:rPr>
              <w:t xml:space="preserve"> </w:t>
            </w:r>
            <w:hyperlink r:id="rId32" w:history="1">
              <w:r>
                <w:rPr>
                  <w:rStyle w:val="Internetlink"/>
                  <w:rFonts w:ascii="Calibri" w:hAnsi="Calibri" w:cs="Calibri"/>
                  <w:b/>
                  <w:bCs/>
                  <w:sz w:val="14"/>
                  <w:szCs w:val="12"/>
                </w:rPr>
                <w:t>Systems Council</w:t>
              </w:r>
            </w:hyperlink>
            <w:r>
              <w:rPr>
                <w:rStyle w:val="Internetlink"/>
                <w:rFonts w:ascii="Calibri" w:hAnsi="Calibri" w:cs="Calibri"/>
                <w:b/>
                <w:bCs/>
                <w:color w:val="auto"/>
                <w:sz w:val="14"/>
                <w:szCs w:val="12"/>
              </w:rPr>
              <w:t>)</w:t>
            </w:r>
          </w:p>
        </w:tc>
      </w:tr>
      <w:tr w:rsidR="0048072F" w:rsidTr="00DB4D4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 w:rsidP="00DB4D4D">
            <w:pPr>
              <w:pStyle w:val="Standard"/>
              <w:spacing w:after="200" w:line="255" w:lineRule="atLeast"/>
            </w:pPr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>Young Professionals (Northern Region)</w:t>
            </w:r>
          </w:p>
        </w:tc>
      </w:tr>
      <w:tr w:rsidR="0048072F" w:rsidTr="00DB4D4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 w:rsidP="00DB4D4D">
            <w:pPr>
              <w:pStyle w:val="Standard"/>
              <w:spacing w:after="200" w:line="255" w:lineRule="atLeast"/>
            </w:pPr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>Young Professionals (Southern Regi</w:t>
            </w:r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>on)</w:t>
            </w:r>
          </w:p>
        </w:tc>
      </w:tr>
      <w:tr w:rsidR="0048072F" w:rsidTr="00DB4D4D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  <w:b/>
                <w:sz w:val="14"/>
                <w:szCs w:val="20"/>
              </w:rPr>
            </w:pPr>
          </w:p>
        </w:tc>
        <w:tc>
          <w:tcPr>
            <w:tcW w:w="7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8072F" w:rsidRDefault="00377D94" w:rsidP="00DB4D4D">
            <w:pPr>
              <w:pStyle w:val="Standard"/>
              <w:spacing w:after="200" w:line="255" w:lineRule="atLeast"/>
            </w:pPr>
            <w:r>
              <w:rPr>
                <w:rStyle w:val="apple-style-span"/>
                <w:rFonts w:ascii="Calibri" w:hAnsi="Calibri" w:cs="Calibri"/>
                <w:b/>
                <w:bCs/>
                <w:color w:val="000000"/>
                <w:sz w:val="14"/>
                <w:szCs w:val="12"/>
              </w:rPr>
              <w:t>Women in Engineering</w:t>
            </w:r>
          </w:p>
        </w:tc>
      </w:tr>
    </w:tbl>
    <w:p w:rsidR="0048072F" w:rsidRDefault="0048072F">
      <w:pPr>
        <w:pStyle w:val="Standard"/>
      </w:pPr>
    </w:p>
    <w:p w:rsidR="0048072F" w:rsidRDefault="0048072F">
      <w:pPr>
        <w:pStyle w:val="Standard"/>
        <w:pageBreakBefore/>
      </w:pPr>
    </w:p>
    <w:tbl>
      <w:tblPr>
        <w:tblW w:w="84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7381"/>
      </w:tblGrid>
      <w:tr w:rsidR="0048072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completed for a works</w:t>
            </w:r>
            <w:bookmarkStart w:id="0" w:name="_GoBack"/>
            <w:bookmarkEnd w:id="0"/>
            <w:r>
              <w:rPr>
                <w:rFonts w:ascii="Arial" w:hAnsi="Arial" w:cs="Arial"/>
              </w:rPr>
              <w:t>hop of training event:</w:t>
            </w:r>
          </w:p>
          <w:p w:rsidR="0048072F" w:rsidRDefault="0048072F">
            <w:pPr>
              <w:pStyle w:val="Standard"/>
              <w:rPr>
                <w:rFonts w:ascii="Arial" w:hAnsi="Arial" w:cs="Arial"/>
              </w:rPr>
            </w:pPr>
          </w:p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Facilitator information</w:t>
            </w:r>
          </w:p>
        </w:tc>
      </w:tr>
    </w:tbl>
    <w:p w:rsidR="0048072F" w:rsidRDefault="0048072F">
      <w:pPr>
        <w:pStyle w:val="Standard"/>
      </w:pPr>
    </w:p>
    <w:p w:rsidR="0048072F" w:rsidRDefault="0048072F">
      <w:pPr>
        <w:pStyle w:val="Standard"/>
      </w:pPr>
    </w:p>
    <w:tbl>
      <w:tblPr>
        <w:tblW w:w="853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41"/>
      </w:tblGrid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facilitator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ECSA registration number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IEEE membership number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</w:pPr>
          </w:p>
        </w:tc>
      </w:tr>
    </w:tbl>
    <w:p w:rsidR="0048072F" w:rsidRDefault="0048072F">
      <w:pPr>
        <w:pStyle w:val="Standard"/>
      </w:pPr>
    </w:p>
    <w:p w:rsidR="0048072F" w:rsidRDefault="0048072F">
      <w:pPr>
        <w:pStyle w:val="Standard"/>
        <w:pageBreakBefore/>
      </w:pPr>
    </w:p>
    <w:tbl>
      <w:tblPr>
        <w:tblW w:w="84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7381"/>
      </w:tblGrid>
      <w:tr w:rsidR="0048072F">
        <w:tblPrEx>
          <w:tblCellMar>
            <w:top w:w="0" w:type="dxa"/>
            <w:bottom w:w="0" w:type="dxa"/>
          </w:tblCellMar>
        </w:tblPrEx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7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be completed for a </w:t>
            </w:r>
            <w:r>
              <w:rPr>
                <w:rFonts w:ascii="Arial" w:hAnsi="Arial" w:cs="Arial"/>
              </w:rPr>
              <w:t>conference or other similar event:</w:t>
            </w:r>
          </w:p>
        </w:tc>
      </w:tr>
    </w:tbl>
    <w:p w:rsidR="0048072F" w:rsidRDefault="0048072F">
      <w:pPr>
        <w:pStyle w:val="Standard"/>
      </w:pPr>
    </w:p>
    <w:tbl>
      <w:tblPr>
        <w:tblW w:w="848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82"/>
      </w:tblGrid>
      <w:tr w:rsidR="0048072F">
        <w:tblPrEx>
          <w:tblCellMar>
            <w:top w:w="0" w:type="dxa"/>
            <w:bottom w:w="0" w:type="dxa"/>
          </w:tblCellMar>
        </w:tblPrEx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</w:pPr>
            <w:r>
              <w:rPr>
                <w:rFonts w:ascii="Arial" w:hAnsi="Arial" w:cs="Arial"/>
              </w:rPr>
              <w:t xml:space="preserve">Motivation for why the event must be approved by the </w:t>
            </w:r>
            <w:r>
              <w:rPr>
                <w:rFonts w:ascii="Arial" w:hAnsi="Arial" w:cs="Arial"/>
                <w:b/>
              </w:rPr>
              <w:t>IEEE SOUTH AFRICA SECTION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rPr>
          <w:trHeight w:val="2268"/>
        </w:trPr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:rsidR="0048072F" w:rsidRDefault="0048072F">
      <w:pPr>
        <w:pStyle w:val="Standard"/>
        <w:rPr>
          <w:rFonts w:ascii="Arial" w:hAnsi="Arial" w:cs="Arial"/>
        </w:rPr>
      </w:pPr>
    </w:p>
    <w:p w:rsidR="0048072F" w:rsidRDefault="00377D94">
      <w:pPr>
        <w:pStyle w:val="Standard"/>
        <w:shd w:val="clear" w:color="auto" w:fill="D9D9D9"/>
        <w:rPr>
          <w:rFonts w:ascii="Arial" w:hAnsi="Arial" w:cs="Arial"/>
        </w:rPr>
      </w:pPr>
      <w:r>
        <w:rPr>
          <w:rFonts w:ascii="Arial" w:hAnsi="Arial" w:cs="Arial"/>
        </w:rPr>
        <w:t>For office use:</w:t>
      </w:r>
    </w:p>
    <w:tbl>
      <w:tblPr>
        <w:tblW w:w="852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94"/>
        <w:gridCol w:w="992"/>
        <w:gridCol w:w="3736"/>
      </w:tblGrid>
      <w:tr w:rsidR="0048072F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  <w:p w:rsidR="0048072F" w:rsidRDefault="0048072F">
            <w:pPr>
              <w:pStyle w:val="Standard"/>
              <w:shd w:val="clear" w:color="auto" w:fill="D9D9D9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shd w:val="clear" w:color="auto" w:fill="D9D9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Approved </w:t>
            </w:r>
            <w:r w:rsidR="00DB4D4D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Professional activities officer</w:t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shd w:val="clear" w:color="auto" w:fill="D9D9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Approved - Technical chapter chair / Section chair</w:t>
            </w: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  <w:p w:rsidR="0048072F" w:rsidRDefault="0048072F">
            <w:pPr>
              <w:pStyle w:val="Standard"/>
              <w:shd w:val="clear" w:color="auto" w:fill="D9D9D9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</w:tc>
      </w:tr>
      <w:tr w:rsidR="0048072F">
        <w:tblPrEx>
          <w:tblCellMar>
            <w:top w:w="0" w:type="dxa"/>
            <w:bottom w:w="0" w:type="dxa"/>
          </w:tblCellMar>
        </w:tblPrEx>
        <w:tc>
          <w:tcPr>
            <w:tcW w:w="3794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shd w:val="clear" w:color="auto" w:fill="D9D9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992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48072F">
            <w:pPr>
              <w:pStyle w:val="Standard"/>
              <w:shd w:val="clear" w:color="auto" w:fill="D9D9D9"/>
              <w:snapToGrid w:val="0"/>
              <w:rPr>
                <w:rFonts w:ascii="Arial" w:hAnsi="Arial" w:cs="Arial"/>
              </w:rPr>
            </w:pPr>
          </w:p>
        </w:tc>
        <w:tc>
          <w:tcPr>
            <w:tcW w:w="3736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72F" w:rsidRDefault="00377D94">
            <w:pPr>
              <w:pStyle w:val="Standard"/>
              <w:shd w:val="clear" w:color="auto" w:fill="D9D9D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</w:tr>
    </w:tbl>
    <w:p w:rsidR="0048072F" w:rsidRDefault="0048072F">
      <w:pPr>
        <w:pStyle w:val="Standard"/>
        <w:rPr>
          <w:rFonts w:ascii="Arial" w:hAnsi="Arial" w:cs="Arial"/>
        </w:rPr>
      </w:pPr>
    </w:p>
    <w:sectPr w:rsidR="0048072F">
      <w:footerReference w:type="default" r:id="rId33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D94" w:rsidRDefault="00377D94">
      <w:r>
        <w:separator/>
      </w:r>
    </w:p>
  </w:endnote>
  <w:endnote w:type="continuationSeparator" w:id="0">
    <w:p w:rsidR="00377D94" w:rsidRDefault="0037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Arial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682114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DB4D4D" w:rsidRPr="0052032A" w:rsidRDefault="00DB4D4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52032A">
          <w:rPr>
            <w:rFonts w:ascii="Arial" w:hAnsi="Arial" w:cs="Arial"/>
            <w:sz w:val="20"/>
            <w:szCs w:val="20"/>
          </w:rPr>
          <w:fldChar w:fldCharType="begin"/>
        </w:r>
        <w:r w:rsidRPr="0052032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2032A">
          <w:rPr>
            <w:rFonts w:ascii="Arial" w:hAnsi="Arial" w:cs="Arial"/>
            <w:sz w:val="20"/>
            <w:szCs w:val="20"/>
          </w:rPr>
          <w:fldChar w:fldCharType="separate"/>
        </w:r>
        <w:r w:rsidR="0052032A">
          <w:rPr>
            <w:rFonts w:ascii="Arial" w:hAnsi="Arial" w:cs="Arial"/>
            <w:noProof/>
            <w:sz w:val="20"/>
            <w:szCs w:val="20"/>
          </w:rPr>
          <w:t>1</w:t>
        </w:r>
        <w:r w:rsidRPr="0052032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52032A" w:rsidRPr="0052032A">
          <w:rPr>
            <w:rFonts w:ascii="Arial" w:hAnsi="Arial" w:cs="Arial"/>
            <w:noProof/>
            <w:sz w:val="20"/>
            <w:szCs w:val="20"/>
          </w:rPr>
          <w:t xml:space="preserve"> of 3</w:t>
        </w:r>
      </w:p>
    </w:sdtContent>
  </w:sdt>
  <w:p w:rsidR="00DB4D4D" w:rsidRDefault="00DB4D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D94" w:rsidRDefault="00377D94">
      <w:r>
        <w:rPr>
          <w:color w:val="000000"/>
        </w:rPr>
        <w:separator/>
      </w:r>
    </w:p>
  </w:footnote>
  <w:footnote w:type="continuationSeparator" w:id="0">
    <w:p w:rsidR="00377D94" w:rsidRDefault="00377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8072F"/>
    <w:rsid w:val="00377D94"/>
    <w:rsid w:val="0048072F"/>
    <w:rsid w:val="0052032A"/>
    <w:rsid w:val="00DB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DB4D4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B4D4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D4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4D4D"/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FreeSans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apple-style-span">
    <w:name w:val="apple-style-span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DB4D4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B4D4D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DB4D4D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B4D4D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ss-ieee.org/" TargetMode="External"/><Relationship Id="rId13" Type="http://schemas.openxmlformats.org/officeDocument/2006/relationships/hyperlink" Target="http://www.ieeecss.org/" TargetMode="External"/><Relationship Id="rId18" Type="http://schemas.openxmlformats.org/officeDocument/2006/relationships/hyperlink" Target="http://www.ieee-cas.org/" TargetMode="External"/><Relationship Id="rId26" Type="http://schemas.openxmlformats.org/officeDocument/2006/relationships/hyperlink" Target="http://www.comsoc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eee-ies.org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ieee-aess.org/main/index.php" TargetMode="External"/><Relationship Id="rId12" Type="http://schemas.openxmlformats.org/officeDocument/2006/relationships/hyperlink" Target="http://www.computer.org/" TargetMode="External"/><Relationship Id="rId17" Type="http://schemas.openxmlformats.org/officeDocument/2006/relationships/hyperlink" Target="http://www.ieee.org/portal/site/leos/" TargetMode="External"/><Relationship Id="rId25" Type="http://schemas.openxmlformats.org/officeDocument/2006/relationships/hyperlink" Target="http://www.signalprocessingsociety.org/" TargetMode="External"/><Relationship Id="rId33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ieee.org/eds" TargetMode="External"/><Relationship Id="rId20" Type="http://schemas.openxmlformats.org/officeDocument/2006/relationships/hyperlink" Target="http://www.itsoc.org/" TargetMode="External"/><Relationship Id="rId29" Type="http://schemas.openxmlformats.org/officeDocument/2006/relationships/hyperlink" Target="http://ewh.ieee.org/tc/nanotech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mcs.org/" TargetMode="External"/><Relationship Id="rId24" Type="http://schemas.openxmlformats.org/officeDocument/2006/relationships/hyperlink" Target="http://www.ieee.org/power" TargetMode="External"/><Relationship Id="rId32" Type="http://schemas.openxmlformats.org/officeDocument/2006/relationships/hyperlink" Target="http://www.ieeesystemscouncil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wh.ieee.org/soc/es/" TargetMode="External"/><Relationship Id="rId23" Type="http://schemas.openxmlformats.org/officeDocument/2006/relationships/hyperlink" Target="http://www.pels.org/" TargetMode="External"/><Relationship Id="rId28" Type="http://schemas.openxmlformats.org/officeDocument/2006/relationships/hyperlink" Target="http://www.ieeesmc.org/" TargetMode="External"/><Relationship Id="rId10" Type="http://schemas.openxmlformats.org/officeDocument/2006/relationships/hyperlink" Target="http://www.mtt.org/" TargetMode="External"/><Relationship Id="rId19" Type="http://schemas.openxmlformats.org/officeDocument/2006/relationships/hyperlink" Target="http://sscs.ieee.org/" TargetMode="External"/><Relationship Id="rId31" Type="http://schemas.openxmlformats.org/officeDocument/2006/relationships/hyperlink" Target="http://ieee-tem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eeeaps.org/" TargetMode="External"/><Relationship Id="rId14" Type="http://schemas.openxmlformats.org/officeDocument/2006/relationships/hyperlink" Target="http://www.ieee-ras.org/" TargetMode="External"/><Relationship Id="rId22" Type="http://schemas.openxmlformats.org/officeDocument/2006/relationships/hyperlink" Target="http://www.ewh.ieee.org/soc/ias/" TargetMode="External"/><Relationship Id="rId27" Type="http://schemas.openxmlformats.org/officeDocument/2006/relationships/hyperlink" Target="http://www.ieee-cis.org/" TargetMode="External"/><Relationship Id="rId30" Type="http://schemas.openxmlformats.org/officeDocument/2006/relationships/hyperlink" Target="http://ieee-tems.org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office use</vt:lpstr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office use</dc:title>
  <dc:creator>Quentin</dc:creator>
  <cp:lastModifiedBy>Shaun Kaplan</cp:lastModifiedBy>
  <cp:revision>1</cp:revision>
  <dcterms:created xsi:type="dcterms:W3CDTF">2009-03-22T21:53:00Z</dcterms:created>
  <dcterms:modified xsi:type="dcterms:W3CDTF">2015-02-20T20:32:00Z</dcterms:modified>
</cp:coreProperties>
</file>